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6F" w:rsidRPr="0094286F" w:rsidRDefault="0094286F" w:rsidP="0094286F">
      <w:pPr>
        <w:autoSpaceDE w:val="0"/>
        <w:autoSpaceDN w:val="0"/>
        <w:ind w:left="-400"/>
        <w:jc w:val="right"/>
        <w:rPr>
          <w:kern w:val="2"/>
          <w:sz w:val="24"/>
          <w:szCs w:val="24"/>
          <w:lang w:eastAsia="en-US"/>
        </w:rPr>
      </w:pPr>
      <w:r w:rsidRPr="0094286F">
        <w:rPr>
          <w:sz w:val="24"/>
          <w:szCs w:val="24"/>
        </w:rPr>
        <w:t xml:space="preserve">Приложение № 1 </w:t>
      </w:r>
    </w:p>
    <w:p w:rsidR="0094286F" w:rsidRDefault="0094286F" w:rsidP="0094286F">
      <w:pPr>
        <w:autoSpaceDE w:val="0"/>
        <w:autoSpaceDN w:val="0"/>
        <w:jc w:val="right"/>
        <w:rPr>
          <w:kern w:val="2"/>
          <w:sz w:val="24"/>
          <w:szCs w:val="24"/>
          <w:lang w:eastAsia="en-US"/>
        </w:rPr>
      </w:pPr>
      <w:r w:rsidRPr="0094286F">
        <w:rPr>
          <w:kern w:val="2"/>
          <w:sz w:val="24"/>
          <w:szCs w:val="24"/>
          <w:lang w:eastAsia="en-US"/>
        </w:rPr>
        <w:t xml:space="preserve"> к решению Совета депутатов городского поселения «Вельское» </w:t>
      </w:r>
    </w:p>
    <w:p w:rsidR="0094286F" w:rsidRPr="0094286F" w:rsidRDefault="0094286F" w:rsidP="0094286F">
      <w:pPr>
        <w:autoSpaceDE w:val="0"/>
        <w:autoSpaceDN w:val="0"/>
        <w:jc w:val="right"/>
        <w:rPr>
          <w:kern w:val="2"/>
          <w:sz w:val="24"/>
          <w:szCs w:val="24"/>
          <w:lang w:eastAsia="en-US"/>
        </w:rPr>
      </w:pPr>
      <w:r w:rsidRPr="0094286F">
        <w:rPr>
          <w:kern w:val="2"/>
          <w:sz w:val="24"/>
          <w:szCs w:val="24"/>
          <w:lang w:eastAsia="en-US"/>
        </w:rPr>
        <w:t>Вельского муниципального района Архангельской области</w:t>
      </w:r>
    </w:p>
    <w:p w:rsidR="00072CDE" w:rsidRDefault="0094286F" w:rsidP="0094286F">
      <w:pPr>
        <w:shd w:val="clear" w:color="auto" w:fill="FFFFFF"/>
        <w:ind w:left="22" w:firstLine="686"/>
        <w:jc w:val="right"/>
        <w:rPr>
          <w:kern w:val="2"/>
          <w:sz w:val="24"/>
          <w:szCs w:val="24"/>
          <w:lang w:eastAsia="en-US"/>
        </w:rPr>
      </w:pPr>
      <w:r w:rsidRPr="0094286F">
        <w:rPr>
          <w:kern w:val="2"/>
          <w:sz w:val="24"/>
          <w:szCs w:val="24"/>
          <w:lang w:eastAsia="en-US"/>
        </w:rPr>
        <w:t>от 12 ноября 2024 г. №</w:t>
      </w:r>
      <w:r w:rsidR="00504A94">
        <w:rPr>
          <w:kern w:val="2"/>
          <w:sz w:val="24"/>
          <w:szCs w:val="24"/>
          <w:lang w:eastAsia="en-US"/>
        </w:rPr>
        <w:t xml:space="preserve"> 247</w:t>
      </w:r>
    </w:p>
    <w:p w:rsidR="0094286F" w:rsidRDefault="0094286F" w:rsidP="0094286F">
      <w:pPr>
        <w:shd w:val="clear" w:color="auto" w:fill="FFFFFF"/>
        <w:ind w:left="22" w:firstLine="686"/>
        <w:jc w:val="right"/>
        <w:rPr>
          <w:kern w:val="2"/>
          <w:sz w:val="24"/>
          <w:szCs w:val="24"/>
          <w:lang w:eastAsia="en-US"/>
        </w:rPr>
      </w:pPr>
    </w:p>
    <w:p w:rsidR="0094286F" w:rsidRDefault="0094286F" w:rsidP="0094286F">
      <w:pPr>
        <w:shd w:val="clear" w:color="auto" w:fill="FFFFFF"/>
        <w:ind w:left="22" w:firstLine="686"/>
        <w:jc w:val="right"/>
        <w:rPr>
          <w:kern w:val="2"/>
          <w:sz w:val="24"/>
          <w:szCs w:val="24"/>
          <w:lang w:eastAsia="en-US"/>
        </w:rPr>
      </w:pPr>
    </w:p>
    <w:p w:rsidR="0094286F" w:rsidRPr="0094286F" w:rsidRDefault="0094286F" w:rsidP="0094286F">
      <w:pPr>
        <w:shd w:val="clear" w:color="auto" w:fill="FFFFFF"/>
        <w:ind w:left="22" w:firstLine="686"/>
        <w:jc w:val="right"/>
        <w:rPr>
          <w:sz w:val="24"/>
          <w:szCs w:val="24"/>
        </w:rPr>
      </w:pPr>
    </w:p>
    <w:p w:rsidR="006007A7" w:rsidRPr="00AA5F00" w:rsidRDefault="006007A7" w:rsidP="00072CDE">
      <w:pPr>
        <w:widowControl w:val="0"/>
        <w:autoSpaceDE w:val="0"/>
        <w:autoSpaceDN w:val="0"/>
        <w:adjustRightInd w:val="0"/>
        <w:spacing w:after="24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AA5F00">
        <w:rPr>
          <w:rFonts w:eastAsia="Calibri"/>
          <w:b/>
          <w:color w:val="000000"/>
          <w:sz w:val="28"/>
          <w:szCs w:val="28"/>
          <w:lang w:eastAsia="en-US"/>
        </w:rPr>
        <w:t>«</w:t>
      </w:r>
      <w:r w:rsidR="00072CDE" w:rsidRPr="00AA5F00">
        <w:rPr>
          <w:rFonts w:eastAsia="Calibri"/>
          <w:b/>
          <w:color w:val="000000"/>
          <w:sz w:val="28"/>
          <w:szCs w:val="28"/>
          <w:lang w:eastAsia="en-US"/>
        </w:rPr>
        <w:t xml:space="preserve">2.4. Норма обеспеченности </w:t>
      </w:r>
      <w:r w:rsidRPr="00AA5F00">
        <w:rPr>
          <w:rFonts w:eastAsia="Calibri"/>
          <w:b/>
          <w:color w:val="000000"/>
          <w:sz w:val="28"/>
          <w:szCs w:val="28"/>
          <w:lang w:eastAsia="en-US"/>
        </w:rPr>
        <w:t>объектами местного значения в области физической культуры и спорта</w:t>
      </w:r>
      <w:r w:rsidR="00B41232">
        <w:rPr>
          <w:rFonts w:eastAsia="Calibri"/>
          <w:b/>
          <w:color w:val="000000"/>
          <w:sz w:val="28"/>
          <w:szCs w:val="28"/>
          <w:lang w:eastAsia="en-US"/>
        </w:rPr>
        <w:t>.</w:t>
      </w:r>
      <w:bookmarkStart w:id="0" w:name="_GoBack"/>
      <w:bookmarkEnd w:id="0"/>
    </w:p>
    <w:p w:rsidR="00072CDE" w:rsidRPr="00AA5F00" w:rsidRDefault="00072CDE" w:rsidP="00072CDE">
      <w:pPr>
        <w:widowControl w:val="0"/>
        <w:autoSpaceDE w:val="0"/>
        <w:autoSpaceDN w:val="0"/>
        <w:adjustRightInd w:val="0"/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5F00">
        <w:rPr>
          <w:rFonts w:eastAsia="Calibri"/>
          <w:color w:val="000000"/>
          <w:spacing w:val="-2"/>
          <w:sz w:val="28"/>
          <w:szCs w:val="28"/>
          <w:lang w:eastAsia="en-US"/>
        </w:rPr>
        <w:t>Расчетные показатели минимально допустимого уровня обеспеченности</w:t>
      </w:r>
      <w:bookmarkStart w:id="1" w:name="_Hlk181308808"/>
      <w:r w:rsidR="00504A94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объектами </w:t>
      </w:r>
      <w:r w:rsidR="00B45157" w:rsidRPr="00AA5F00">
        <w:rPr>
          <w:rFonts w:eastAsia="Calibri"/>
          <w:color w:val="000000"/>
          <w:sz w:val="28"/>
          <w:szCs w:val="28"/>
          <w:lang w:eastAsia="en-US"/>
        </w:rPr>
        <w:t>местного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 значения в области физической культуры и спорта </w:t>
      </w:r>
      <w:bookmarkEnd w:id="1"/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6007A7" w:rsidRPr="00AA5F00">
        <w:rPr>
          <w:rFonts w:eastAsia="Calibri"/>
          <w:color w:val="000000"/>
          <w:sz w:val="28"/>
          <w:szCs w:val="28"/>
          <w:lang w:eastAsia="en-US"/>
        </w:rPr>
        <w:t xml:space="preserve">городского поселения «Вельское» Вельского муниципального района </w:t>
      </w:r>
      <w:r w:rsidRPr="00AA5F00">
        <w:rPr>
          <w:rFonts w:eastAsia="Calibri"/>
          <w:color w:val="000000"/>
          <w:sz w:val="28"/>
          <w:szCs w:val="28"/>
          <w:lang w:eastAsia="en-US"/>
        </w:rPr>
        <w:t>Архангельской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10"/>
        <w:gridCol w:w="2551"/>
        <w:gridCol w:w="2269"/>
        <w:gridCol w:w="709"/>
        <w:gridCol w:w="1417"/>
        <w:gridCol w:w="2069"/>
      </w:tblGrid>
      <w:tr w:rsidR="00072CDE" w:rsidRPr="00AA5F00" w:rsidTr="00504A9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r w:rsidRPr="00AA5F00">
              <w:rPr>
                <w:rFonts w:eastAsia="Calibri"/>
                <w:b/>
                <w:color w:val="000000"/>
                <w:spacing w:val="-2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504A94">
            <w:pPr>
              <w:widowControl w:val="0"/>
              <w:autoSpaceDE w:val="0"/>
              <w:autoSpaceDN w:val="0"/>
              <w:adjustRightInd w:val="0"/>
              <w:ind w:left="-37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504A94" w:rsidRPr="00AA5F00" w:rsidTr="00504A94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DE" w:rsidRPr="00AA5F00" w:rsidRDefault="00072CDE" w:rsidP="00072CDE">
            <w:pP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DE" w:rsidRPr="00AA5F00" w:rsidRDefault="00072CDE" w:rsidP="00072CDE">
            <w:pP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pacing w:val="-1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pacing w:val="-10"/>
                <w:sz w:val="24"/>
                <w:szCs w:val="24"/>
                <w:lang w:eastAsia="en-US"/>
              </w:rPr>
              <w:t>вели</w:t>
            </w:r>
            <w:r w:rsidRPr="00AA5F00">
              <w:rPr>
                <w:rFonts w:eastAsia="Calibri"/>
                <w:b/>
                <w:color w:val="000000"/>
                <w:spacing w:val="-10"/>
                <w:sz w:val="24"/>
                <w:szCs w:val="24"/>
                <w:lang w:eastAsia="en-US"/>
              </w:rPr>
              <w:softHyphen/>
              <w:t>чина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единица </w:t>
            </w:r>
            <w:r w:rsidRPr="00AA5F00">
              <w:rPr>
                <w:rFonts w:eastAsia="Calibri"/>
                <w:b/>
                <w:color w:val="000000"/>
                <w:spacing w:val="-6"/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величина</w:t>
            </w:r>
          </w:p>
        </w:tc>
      </w:tr>
    </w:tbl>
    <w:p w:rsidR="00072CDE" w:rsidRPr="00AA5F00" w:rsidRDefault="00072CDE" w:rsidP="00072CDE">
      <w:pPr>
        <w:spacing w:line="14" w:lineRule="exact"/>
        <w:rPr>
          <w:rFonts w:eastAsia="Calibri"/>
          <w:sz w:val="2"/>
          <w:szCs w:val="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/>
      </w:tblPr>
      <w:tblGrid>
        <w:gridCol w:w="512"/>
        <w:gridCol w:w="2551"/>
        <w:gridCol w:w="2269"/>
        <w:gridCol w:w="709"/>
        <w:gridCol w:w="1415"/>
        <w:gridCol w:w="2069"/>
      </w:tblGrid>
      <w:tr w:rsidR="00072CDE" w:rsidRPr="00AA5F00" w:rsidTr="00072CDE">
        <w:trPr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Cs w:val="24"/>
                <w:lang w:eastAsia="en-US"/>
              </w:rPr>
              <w:t>1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Cs w:val="24"/>
                <w:lang w:eastAsia="en-US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Cs w:val="24"/>
                <w:lang w:eastAsia="en-US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Cs w:val="24"/>
                <w:lang w:eastAsia="en-US"/>
              </w:rPr>
              <w:t>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Cs w:val="24"/>
                <w:lang w:eastAsia="en-US"/>
              </w:rPr>
              <w:t>5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Cs w:val="24"/>
                <w:lang w:eastAsia="en-US"/>
              </w:rPr>
              <w:t>6</w:t>
            </w:r>
          </w:p>
        </w:tc>
      </w:tr>
      <w:tr w:rsidR="00072CDE" w:rsidRPr="00AA5F00" w:rsidTr="00072CDE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Стадионы с трибунами на 1500 мест и более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Уровень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обеспе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 xml:space="preserve">ченности, 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объектов на 100 тыс. жителей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Транспорт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 xml:space="preserve">ная </w:t>
            </w: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доступность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(общест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венным транспор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том), минут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60 </w:t>
            </w:r>
          </w:p>
        </w:tc>
      </w:tr>
      <w:tr w:rsidR="00072CDE" w:rsidRPr="00AA5F00" w:rsidTr="00072CDE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Плоскостные спортивные сооружения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Уровень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обеспе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 xml:space="preserve">ченности, 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объектов на 100 тыс. жителей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Пешеходная</w:t>
            </w:r>
            <w:r w:rsidR="00504A94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AA5F00">
              <w:rPr>
                <w:rFonts w:eastAsia="Calibri"/>
                <w:color w:val="000000"/>
                <w:spacing w:val="-8"/>
                <w:sz w:val="24"/>
                <w:szCs w:val="24"/>
                <w:lang w:eastAsia="en-US"/>
              </w:rPr>
              <w:t>доступность,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метров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1000</w:t>
            </w:r>
          </w:p>
        </w:tc>
      </w:tr>
      <w:tr w:rsidR="00072CDE" w:rsidRPr="00AA5F00" w:rsidTr="00072CDE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Спортивные залы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Уровень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обеспе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 xml:space="preserve">ченности, 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объектов на 100 тыс. жителей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Транспорт</w:t>
            </w: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softHyphen/>
              <w:t>ная</w:t>
            </w:r>
            <w:r w:rsidR="00504A94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доступность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(общест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вен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 xml:space="preserve">ным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транспор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>том),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минут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6007A7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60</w:t>
            </w:r>
          </w:p>
        </w:tc>
      </w:tr>
      <w:tr w:rsidR="00072CDE" w:rsidRPr="00AA5F00" w:rsidTr="00072CDE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Крытые плавательные бассейны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Уровень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обеспе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 xml:space="preserve">ченности, 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объектов на 100 тыс. жителей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Транспорт</w:t>
            </w: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softHyphen/>
              <w:t>ная</w:t>
            </w:r>
            <w:r w:rsidR="00504A94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доступность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(общест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вен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 xml:space="preserve">ным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транспор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>том),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минут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6007A7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60</w:t>
            </w:r>
          </w:p>
        </w:tc>
      </w:tr>
      <w:tr w:rsidR="00072CDE" w:rsidRPr="00AA5F00" w:rsidTr="00072CDE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Другие объекты, включая крытые спортивные объекты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с искусственным льдом,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манежи, лыжные базы,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>биатлонные комплексы,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сооружения для стрелковых видов спорта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Уровень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обеспе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 xml:space="preserve">ченности, 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объектов на 100 тыс. жителей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Транспорт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>ная</w:t>
            </w:r>
            <w:r w:rsidR="00504A94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доступность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(общест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вен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 xml:space="preserve">ным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>транспор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>том),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минут*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6007A7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60</w:t>
            </w:r>
          </w:p>
        </w:tc>
      </w:tr>
      <w:tr w:rsidR="00072CDE" w:rsidRPr="00AA5F00" w:rsidTr="00072CDE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Объекты городской и рекреационной инфраструктуры, приспособленные для занятий физической культурой и спортом,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в 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том числе универсальные спортивные игровые площадки, дистанции,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велодорожки, споты (плаза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начального уровня), площадки с тренажерами, сезонные катки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Уровень 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t>обеспе</w:t>
            </w:r>
            <w:r w:rsidRPr="00AA5F00">
              <w:rPr>
                <w:rFonts w:eastAsia="Calibri"/>
                <w:color w:val="000000"/>
                <w:spacing w:val="-6"/>
                <w:sz w:val="24"/>
                <w:szCs w:val="24"/>
                <w:lang w:eastAsia="en-US"/>
              </w:rPr>
              <w:softHyphen/>
              <w:t xml:space="preserve">ченности, 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объектов на 100 тыс. жителей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227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>Пешеходная</w:t>
            </w:r>
            <w:r w:rsidR="00504A94">
              <w:rPr>
                <w:rFonts w:eastAsia="Calibri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AA5F00">
              <w:rPr>
                <w:rFonts w:eastAsia="Calibri"/>
                <w:color w:val="000000"/>
                <w:spacing w:val="-8"/>
                <w:sz w:val="24"/>
                <w:szCs w:val="24"/>
                <w:lang w:eastAsia="en-US"/>
              </w:rPr>
              <w:t>доступность,</w:t>
            </w: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метров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DE" w:rsidRPr="00AA5F00" w:rsidRDefault="00072CDE" w:rsidP="00072C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A5F00">
              <w:rPr>
                <w:rFonts w:eastAsia="Calibri"/>
                <w:color w:val="000000"/>
                <w:sz w:val="24"/>
                <w:szCs w:val="24"/>
                <w:lang w:eastAsia="en-US"/>
              </w:rPr>
              <w:t>1000</w:t>
            </w:r>
          </w:p>
        </w:tc>
      </w:tr>
    </w:tbl>
    <w:p w:rsidR="00072CDE" w:rsidRPr="00AA5F00" w:rsidRDefault="00072CDE" w:rsidP="00072CDE">
      <w:pPr>
        <w:widowControl w:val="0"/>
        <w:jc w:val="both"/>
        <w:rPr>
          <w:color w:val="000000"/>
          <w:sz w:val="22"/>
          <w:szCs w:val="24"/>
        </w:rPr>
      </w:pPr>
      <w:r w:rsidRPr="00AA5F00">
        <w:rPr>
          <w:sz w:val="22"/>
          <w:szCs w:val="24"/>
        </w:rPr>
        <w:t>_______________</w:t>
      </w:r>
    </w:p>
    <w:p w:rsidR="00072CDE" w:rsidRPr="00AA5F00" w:rsidRDefault="00072CDE" w:rsidP="00072CDE">
      <w:pPr>
        <w:widowControl w:val="0"/>
        <w:spacing w:after="120"/>
        <w:ind w:firstLine="709"/>
        <w:jc w:val="both"/>
        <w:rPr>
          <w:rFonts w:eastAsia="Calibri"/>
          <w:color w:val="000000"/>
          <w:sz w:val="22"/>
          <w:szCs w:val="24"/>
          <w:lang w:eastAsia="en-US"/>
        </w:rPr>
      </w:pPr>
      <w:r w:rsidRPr="00AA5F00">
        <w:rPr>
          <w:color w:val="000000"/>
          <w:spacing w:val="-2"/>
          <w:sz w:val="22"/>
          <w:szCs w:val="24"/>
        </w:rPr>
        <w:t>* Транспортная доступность установлена для крытых спортивных объектов с искусственным</w:t>
      </w:r>
      <w:r w:rsidRPr="00AA5F00">
        <w:rPr>
          <w:color w:val="000000"/>
          <w:sz w:val="22"/>
          <w:szCs w:val="24"/>
        </w:rPr>
        <w:t xml:space="preserve"> льдом, для других объектов нормативы транспортной доступности не устанавливаются.</w:t>
      </w:r>
    </w:p>
    <w:p w:rsidR="006007A7" w:rsidRPr="00AA5F00" w:rsidRDefault="006007A7" w:rsidP="006007A7">
      <w:pPr>
        <w:pStyle w:val="a7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A5F00">
        <w:rPr>
          <w:rFonts w:eastAsia="Calibri"/>
          <w:sz w:val="28"/>
          <w:szCs w:val="28"/>
          <w:lang w:eastAsia="en-US"/>
        </w:rPr>
        <w:t>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(далее – ЕПС) – 122 человека на 1000 населения.</w:t>
      </w:r>
    </w:p>
    <w:p w:rsidR="006007A7" w:rsidRPr="00AA5F00" w:rsidRDefault="006007A7" w:rsidP="006007A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A5F00">
        <w:rPr>
          <w:sz w:val="28"/>
          <w:szCs w:val="28"/>
        </w:rPr>
        <w:t>ЕПС рассчитан исходя из необходимости привлечения к 2030 году к систематическим (3 часа в неделю) занятиям физической культурой</w:t>
      </w:r>
      <w:r w:rsidRPr="00AA5F00">
        <w:rPr>
          <w:sz w:val="28"/>
          <w:szCs w:val="28"/>
        </w:rPr>
        <w:br/>
        <w:t>и спортом всего трудоспособного населения (в возрасте до 79 лет) и детей</w:t>
      </w:r>
      <w:r w:rsidRPr="00AA5F00">
        <w:rPr>
          <w:sz w:val="28"/>
          <w:szCs w:val="28"/>
        </w:rPr>
        <w:br/>
        <w:t>(в возрасте с 3 лет).</w:t>
      </w:r>
    </w:p>
    <w:p w:rsidR="00BB1C64" w:rsidRPr="00AA5F00" w:rsidRDefault="00BB1C64" w:rsidP="00BB1C64">
      <w:pPr>
        <w:widowControl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5F00">
        <w:rPr>
          <w:rFonts w:eastAsia="Calibri"/>
          <w:color w:val="000000"/>
          <w:spacing w:val="-2"/>
          <w:sz w:val="28"/>
          <w:szCs w:val="28"/>
          <w:lang w:eastAsia="en-US"/>
        </w:rPr>
        <w:t>Расчетные показатели минимально допустимого уровня обеспеченности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 объектами регионального значения в области физической культуры и спорта и расчетные показатели максимально допустимого уровня территориальной </w:t>
      </w:r>
      <w:r w:rsidRPr="00AA5F00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доступности таких объектов для населения </w:t>
      </w:r>
      <w:r w:rsidR="007F5FAC" w:rsidRPr="00AA5F00">
        <w:rPr>
          <w:rFonts w:eastAsia="Calibri"/>
          <w:color w:val="000000"/>
          <w:sz w:val="28"/>
          <w:szCs w:val="28"/>
          <w:lang w:eastAsia="en-US"/>
        </w:rPr>
        <w:t>городского поселения «Вельское» Вельского муниципального района</w:t>
      </w:r>
      <w:r w:rsidR="00504A9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A5F00">
        <w:rPr>
          <w:rFonts w:eastAsia="Calibri"/>
          <w:color w:val="000000"/>
          <w:spacing w:val="-6"/>
          <w:sz w:val="28"/>
          <w:szCs w:val="28"/>
          <w:lang w:eastAsia="en-US"/>
        </w:rPr>
        <w:t>Архангельской области установлены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 с учетом Методических рекомендаций о применении нормативов и норм при определении потребности субъектов Российской Федерации в объектах </w:t>
      </w:r>
      <w:r w:rsidRPr="00AA5F00">
        <w:rPr>
          <w:rFonts w:eastAsia="Calibri"/>
          <w:color w:val="000000"/>
          <w:spacing w:val="-2"/>
          <w:sz w:val="28"/>
          <w:szCs w:val="28"/>
          <w:lang w:eastAsia="en-US"/>
        </w:rPr>
        <w:t>физической культуры и спорта, утвержденных приказом Министерства спорта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 Российской Федерации от 21 марта 2018 года № 244, и рекомендованных нормативов и норм обеспеченности населения объектами спортивной инфраструктуры, установленных приказом Министерства спорта Российской Федерации от 19 августа 2021 года № 649 (далее – нормативы № 649).</w:t>
      </w:r>
    </w:p>
    <w:p w:rsidR="00BB1C64" w:rsidRPr="00AA5F00" w:rsidRDefault="00BB1C64" w:rsidP="00BB1C64">
      <w:pPr>
        <w:widowControl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5F00">
        <w:rPr>
          <w:rFonts w:eastAsia="Calibri"/>
          <w:color w:val="000000"/>
          <w:spacing w:val="-2"/>
          <w:sz w:val="28"/>
          <w:szCs w:val="28"/>
          <w:lang w:eastAsia="en-US"/>
        </w:rPr>
        <w:t>В целях обеспечения населения объектами спортивной инфраструктуры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 с учетом пункт</w:t>
      </w:r>
      <w:r w:rsidR="00B45157" w:rsidRPr="00AA5F00">
        <w:rPr>
          <w:rFonts w:eastAsia="Calibri"/>
          <w:color w:val="000000"/>
          <w:sz w:val="28"/>
          <w:szCs w:val="28"/>
          <w:lang w:eastAsia="en-US"/>
        </w:rPr>
        <w:t>ов1, 3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 нормативов № 649 определены объекты спортивной </w:t>
      </w:r>
      <w:r w:rsidRPr="00AA5F00">
        <w:rPr>
          <w:rFonts w:eastAsia="Calibri"/>
          <w:color w:val="000000"/>
          <w:spacing w:val="-2"/>
          <w:sz w:val="28"/>
          <w:szCs w:val="28"/>
          <w:lang w:eastAsia="en-US"/>
        </w:rPr>
        <w:t>инфраструктуры для размещения на территории населенного пункта, которые</w:t>
      </w:r>
      <w:r w:rsidRPr="00AA5F00">
        <w:rPr>
          <w:rFonts w:eastAsia="Calibri"/>
          <w:color w:val="000000"/>
          <w:sz w:val="28"/>
          <w:szCs w:val="28"/>
          <w:lang w:eastAsia="en-US"/>
        </w:rPr>
        <w:t xml:space="preserve"> представлены в </w:t>
      </w:r>
      <w:r w:rsidR="00623993" w:rsidRPr="00AA5F00">
        <w:rPr>
          <w:rFonts w:eastAsia="Calibri"/>
          <w:color w:val="000000"/>
          <w:sz w:val="28"/>
          <w:szCs w:val="28"/>
          <w:lang w:eastAsia="en-US"/>
        </w:rPr>
        <w:t xml:space="preserve">следующей </w:t>
      </w:r>
      <w:r w:rsidRPr="00AA5F00">
        <w:rPr>
          <w:rFonts w:eastAsia="Calibri"/>
          <w:color w:val="000000"/>
          <w:sz w:val="28"/>
          <w:szCs w:val="28"/>
          <w:lang w:eastAsia="en-US"/>
        </w:rPr>
        <w:t>таблице</w:t>
      </w:r>
      <w:r w:rsidR="00623993" w:rsidRPr="00AA5F00">
        <w:rPr>
          <w:rFonts w:eastAsia="Calibri"/>
          <w:color w:val="000000"/>
          <w:sz w:val="28"/>
          <w:szCs w:val="28"/>
          <w:lang w:eastAsia="en-US"/>
        </w:rPr>
        <w:t>:</w:t>
      </w:r>
    </w:p>
    <w:p w:rsidR="00AA5F00" w:rsidRPr="00AA5F00" w:rsidRDefault="00AA5F00" w:rsidP="00BB1C64">
      <w:pPr>
        <w:widowControl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A5F00" w:rsidRPr="00AA5F00" w:rsidRDefault="00AA5F00" w:rsidP="00BB1C64">
      <w:pPr>
        <w:widowControl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62EE8" w:rsidRPr="00AA5F00" w:rsidRDefault="00362EE8" w:rsidP="004660D5">
      <w:pPr>
        <w:shd w:val="clear" w:color="auto" w:fill="FFFFFF"/>
        <w:ind w:left="22" w:firstLine="686"/>
        <w:jc w:val="both"/>
        <w:rPr>
          <w:color w:val="000000"/>
          <w:spacing w:val="7"/>
          <w:sz w:val="24"/>
          <w:szCs w:val="24"/>
        </w:rPr>
      </w:pPr>
    </w:p>
    <w:p w:rsidR="00843B1C" w:rsidRPr="00AA5F00" w:rsidRDefault="00843B1C" w:rsidP="00BB1C64">
      <w:pPr>
        <w:tabs>
          <w:tab w:val="left" w:pos="8370"/>
        </w:tabs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7030"/>
      </w:tblGrid>
      <w:tr w:rsidR="00843B1C" w:rsidRPr="00AA5F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Категория населенного пункта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843B1C" w:rsidRPr="00AA5F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от 50 до 500 человек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843B1C" w:rsidRPr="00AA5F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от 500 до 5 000 человек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843B1C" w:rsidRPr="00AA5F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от 5 000 до 30 000 человек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1C" w:rsidRPr="00AA5F00" w:rsidRDefault="00843B1C" w:rsidP="00843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менее 25 м и 6 дорожками); стадион</w:t>
            </w:r>
            <w:r w:rsidR="007F5FAC" w:rsidRPr="00AA5F00">
              <w:rPr>
                <w:sz w:val="24"/>
                <w:szCs w:val="24"/>
              </w:rPr>
              <w:t>&lt;*&gt;</w:t>
            </w:r>
            <w:r w:rsidRPr="00AA5F00">
              <w:rPr>
                <w:rFonts w:eastAsiaTheme="minorHAnsi"/>
                <w:sz w:val="24"/>
                <w:szCs w:val="24"/>
                <w:lang w:eastAsia="en-US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</w:p>
        </w:tc>
      </w:tr>
    </w:tbl>
    <w:p w:rsidR="00362EE8" w:rsidRPr="00362EE8" w:rsidRDefault="007F5FAC" w:rsidP="007F5FAC">
      <w:pPr>
        <w:jc w:val="both"/>
        <w:rPr>
          <w:sz w:val="24"/>
          <w:szCs w:val="24"/>
        </w:rPr>
      </w:pPr>
      <w:r w:rsidRPr="00AA5F00">
        <w:rPr>
          <w:sz w:val="24"/>
          <w:szCs w:val="24"/>
        </w:rPr>
        <w:t>&lt;*&gt; количество мест на трибунах определяется в зависимости</w:t>
      </w:r>
      <w:r w:rsidR="00504A94">
        <w:rPr>
          <w:sz w:val="24"/>
          <w:szCs w:val="24"/>
        </w:rPr>
        <w:t xml:space="preserve"> </w:t>
      </w:r>
      <w:r w:rsidRPr="00AA5F00">
        <w:rPr>
          <w:sz w:val="24"/>
          <w:szCs w:val="24"/>
        </w:rPr>
        <w:t>от необходимости.</w:t>
      </w:r>
    </w:p>
    <w:p w:rsidR="00AD511C" w:rsidRPr="00442010" w:rsidRDefault="00AD511C" w:rsidP="00AD511C">
      <w:pPr>
        <w:pStyle w:val="2"/>
        <w:tabs>
          <w:tab w:val="left" w:pos="426"/>
        </w:tabs>
        <w:jc w:val="both"/>
        <w:rPr>
          <w:sz w:val="28"/>
          <w:szCs w:val="28"/>
        </w:rPr>
      </w:pPr>
    </w:p>
    <w:p w:rsidR="00AA5F00" w:rsidRDefault="00AA5F00" w:rsidP="00856485">
      <w:pPr>
        <w:jc w:val="both"/>
        <w:rPr>
          <w:sz w:val="28"/>
          <w:szCs w:val="28"/>
        </w:rPr>
      </w:pPr>
    </w:p>
    <w:p w:rsidR="004660D5" w:rsidRPr="00856485" w:rsidRDefault="004660D5" w:rsidP="00856485">
      <w:pPr>
        <w:jc w:val="both"/>
        <w:rPr>
          <w:b/>
          <w:sz w:val="28"/>
          <w:szCs w:val="28"/>
        </w:rPr>
      </w:pPr>
    </w:p>
    <w:sectPr w:rsidR="004660D5" w:rsidRPr="00856485" w:rsidSect="002D114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0DE" w:rsidRDefault="00AE40DE" w:rsidP="006F115A">
      <w:r>
        <w:separator/>
      </w:r>
    </w:p>
  </w:endnote>
  <w:endnote w:type="continuationSeparator" w:id="1">
    <w:p w:rsidR="00AE40DE" w:rsidRDefault="00AE40DE" w:rsidP="006F1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0DE" w:rsidRDefault="00AE40DE" w:rsidP="006F115A">
      <w:r>
        <w:separator/>
      </w:r>
    </w:p>
  </w:footnote>
  <w:footnote w:type="continuationSeparator" w:id="1">
    <w:p w:rsidR="00AE40DE" w:rsidRDefault="00AE40DE" w:rsidP="006F1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11C"/>
    <w:rsid w:val="00045FDF"/>
    <w:rsid w:val="00072CDE"/>
    <w:rsid w:val="000A6CE0"/>
    <w:rsid w:val="00105949"/>
    <w:rsid w:val="00123C96"/>
    <w:rsid w:val="0015626C"/>
    <w:rsid w:val="00211206"/>
    <w:rsid w:val="0028715E"/>
    <w:rsid w:val="002D114D"/>
    <w:rsid w:val="002D3263"/>
    <w:rsid w:val="00321ADB"/>
    <w:rsid w:val="00362EE8"/>
    <w:rsid w:val="00396E7A"/>
    <w:rsid w:val="003D1431"/>
    <w:rsid w:val="00434703"/>
    <w:rsid w:val="004660D5"/>
    <w:rsid w:val="004A4635"/>
    <w:rsid w:val="004C4860"/>
    <w:rsid w:val="005014E7"/>
    <w:rsid w:val="00504A94"/>
    <w:rsid w:val="0057584E"/>
    <w:rsid w:val="00591C9D"/>
    <w:rsid w:val="00595847"/>
    <w:rsid w:val="005C37F2"/>
    <w:rsid w:val="005E6253"/>
    <w:rsid w:val="006007A7"/>
    <w:rsid w:val="00623993"/>
    <w:rsid w:val="006B2F32"/>
    <w:rsid w:val="006F115A"/>
    <w:rsid w:val="007B094F"/>
    <w:rsid w:val="007D4A21"/>
    <w:rsid w:val="007F3D19"/>
    <w:rsid w:val="007F5FAC"/>
    <w:rsid w:val="00843B1C"/>
    <w:rsid w:val="00856485"/>
    <w:rsid w:val="008745D4"/>
    <w:rsid w:val="008B33CF"/>
    <w:rsid w:val="009043D7"/>
    <w:rsid w:val="0094286F"/>
    <w:rsid w:val="009D75B7"/>
    <w:rsid w:val="00A72DC8"/>
    <w:rsid w:val="00A74EE3"/>
    <w:rsid w:val="00AA5F00"/>
    <w:rsid w:val="00AC41FF"/>
    <w:rsid w:val="00AD511C"/>
    <w:rsid w:val="00AE40DE"/>
    <w:rsid w:val="00B15F38"/>
    <w:rsid w:val="00B41232"/>
    <w:rsid w:val="00B45157"/>
    <w:rsid w:val="00B534DB"/>
    <w:rsid w:val="00B81813"/>
    <w:rsid w:val="00BB1C64"/>
    <w:rsid w:val="00C317D1"/>
    <w:rsid w:val="00C511AD"/>
    <w:rsid w:val="00CF1058"/>
    <w:rsid w:val="00D11DEC"/>
    <w:rsid w:val="00D463D0"/>
    <w:rsid w:val="00D549A0"/>
    <w:rsid w:val="00D7005D"/>
    <w:rsid w:val="00D7438D"/>
    <w:rsid w:val="00D77CCC"/>
    <w:rsid w:val="00D85FBA"/>
    <w:rsid w:val="00DB53CF"/>
    <w:rsid w:val="00E05C34"/>
    <w:rsid w:val="00EA0ED8"/>
    <w:rsid w:val="00EA7984"/>
    <w:rsid w:val="00EE2C3E"/>
    <w:rsid w:val="00EE2E74"/>
    <w:rsid w:val="00F600E5"/>
    <w:rsid w:val="00F75DF4"/>
    <w:rsid w:val="00FB2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D511C"/>
    <w:rPr>
      <w:sz w:val="22"/>
    </w:rPr>
  </w:style>
  <w:style w:type="character" w:customStyle="1" w:styleId="20">
    <w:name w:val="Основной текст 2 Знак"/>
    <w:basedOn w:val="a0"/>
    <w:link w:val="2"/>
    <w:rsid w:val="00AD511C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F11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11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6007A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D910F-6214-4AB0-935A-245B3AE0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41</cp:revision>
  <cp:lastPrinted>2022-03-15T13:31:00Z</cp:lastPrinted>
  <dcterms:created xsi:type="dcterms:W3CDTF">2022-03-15T13:09:00Z</dcterms:created>
  <dcterms:modified xsi:type="dcterms:W3CDTF">2024-11-12T13:39:00Z</dcterms:modified>
</cp:coreProperties>
</file>